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9" w:rsidRPr="00D15265" w:rsidRDefault="001D52A9" w:rsidP="001D52A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15265">
        <w:rPr>
          <w:rFonts w:ascii="Times New Roman" w:hAnsi="Times New Roman"/>
          <w:b/>
          <w:sz w:val="28"/>
          <w:szCs w:val="28"/>
          <w:lang w:val="ru-RU"/>
        </w:rPr>
        <w:t>Техническое задание</w:t>
      </w:r>
    </w:p>
    <w:tbl>
      <w:tblPr>
        <w:tblpPr w:leftFromText="180" w:rightFromText="180" w:vertAnchor="text" w:horzAnchor="margin" w:tblpXSpec="center" w:tblpY="48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819"/>
        <w:gridCol w:w="1559"/>
        <w:gridCol w:w="1560"/>
      </w:tblGrid>
      <w:tr w:rsidR="001D52A9" w:rsidRPr="00997795" w:rsidTr="00997795">
        <w:trPr>
          <w:trHeight w:val="699"/>
        </w:trPr>
        <w:tc>
          <w:tcPr>
            <w:tcW w:w="421" w:type="dxa"/>
            <w:vAlign w:val="center"/>
          </w:tcPr>
          <w:p w:rsidR="001D52A9" w:rsidRPr="00997795" w:rsidRDefault="001D52A9" w:rsidP="00E95A90">
            <w:pPr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1D52A9" w:rsidRPr="00997795" w:rsidRDefault="001D52A9" w:rsidP="00E9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559" w:type="dxa"/>
            <w:vAlign w:val="center"/>
          </w:tcPr>
          <w:p w:rsidR="001D52A9" w:rsidRPr="00997795" w:rsidRDefault="001D52A9" w:rsidP="00E9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proofErr w:type="spellEnd"/>
            <w:r w:rsidRPr="0099779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1D52A9" w:rsidRPr="00997795" w:rsidRDefault="001D52A9" w:rsidP="00E9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</w:p>
        </w:tc>
      </w:tr>
      <w:tr w:rsidR="001D52A9" w:rsidRPr="00997795" w:rsidTr="00997795">
        <w:trPr>
          <w:trHeight w:val="70"/>
        </w:trPr>
        <w:tc>
          <w:tcPr>
            <w:tcW w:w="421" w:type="dxa"/>
            <w:vAlign w:val="center"/>
          </w:tcPr>
          <w:p w:rsidR="001D52A9" w:rsidRPr="00997795" w:rsidRDefault="001D52A9" w:rsidP="00E95A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7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97795" w:rsidRPr="00997795" w:rsidRDefault="00997795" w:rsidP="00572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Рекламное оформление остановки под бренд </w:t>
            </w:r>
            <w:proofErr w:type="spellStart"/>
            <w:r w:rsidRPr="00997795">
              <w:rPr>
                <w:rFonts w:ascii="Times New Roman" w:hAnsi="Times New Roman"/>
                <w:sz w:val="28"/>
                <w:szCs w:val="28"/>
              </w:rPr>
              <w:t>Kapital</w:t>
            </w:r>
            <w:proofErr w:type="spellEnd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7795">
              <w:rPr>
                <w:rFonts w:ascii="Times New Roman" w:hAnsi="Times New Roman"/>
                <w:sz w:val="28"/>
                <w:szCs w:val="28"/>
              </w:rPr>
              <w:t>Bank</w:t>
            </w: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 буквами из чёрного акрила 502 фирмы </w:t>
            </w:r>
            <w:r w:rsidRPr="00997795">
              <w:rPr>
                <w:rFonts w:ascii="Times New Roman" w:hAnsi="Times New Roman"/>
                <w:sz w:val="28"/>
                <w:szCs w:val="28"/>
              </w:rPr>
              <w:t>RESPECT</w:t>
            </w: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подсветка </w:t>
            </w:r>
            <w:r w:rsidR="00572DE6">
              <w:rPr>
                <w:rFonts w:ascii="Times New Roman" w:hAnsi="Times New Roman"/>
                <w:sz w:val="28"/>
                <w:szCs w:val="28"/>
                <w:lang w:val="ru-RU"/>
              </w:rPr>
              <w:t>прямая</w:t>
            </w: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борта букв из </w:t>
            </w:r>
            <w:proofErr w:type="spellStart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фомекса</w:t>
            </w:r>
            <w:proofErr w:type="spellEnd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, световые буквы устанавливаются на алюминиевую композитную панель (</w:t>
            </w:r>
            <w:proofErr w:type="spellStart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алюкабонд</w:t>
            </w:r>
            <w:proofErr w:type="spellEnd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матовый 8820, с 2-х сторон фасада </w:t>
            </w: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 АКП </w:t>
            </w:r>
            <w:proofErr w:type="spellStart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установливается</w:t>
            </w:r>
            <w:proofErr w:type="spellEnd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световой короб из акрила 425 </w:t>
            </w:r>
            <w:r w:rsidRPr="00997795">
              <w:rPr>
                <w:rFonts w:ascii="Times New Roman" w:hAnsi="Times New Roman"/>
                <w:sz w:val="28"/>
                <w:szCs w:val="28"/>
              </w:rPr>
              <w:t>RESPECT</w:t>
            </w: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сверху акрила делается ультрафиолетовая  печать, подсветка светодиодная, на окна </w:t>
            </w:r>
            <w:proofErr w:type="spellStart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клеется</w:t>
            </w:r>
            <w:proofErr w:type="spellEnd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оракал</w:t>
            </w:r>
            <w:proofErr w:type="spellEnd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чёрной подложкой с 2-х сторон.</w:t>
            </w:r>
          </w:p>
        </w:tc>
        <w:tc>
          <w:tcPr>
            <w:tcW w:w="1559" w:type="dxa"/>
            <w:vAlign w:val="center"/>
          </w:tcPr>
          <w:p w:rsidR="001D52A9" w:rsidRPr="00997795" w:rsidRDefault="00C0467F" w:rsidP="00E95A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1560" w:type="dxa"/>
            <w:vAlign w:val="center"/>
          </w:tcPr>
          <w:p w:rsidR="001D52A9" w:rsidRPr="00997795" w:rsidRDefault="001D52A9" w:rsidP="00E95A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79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</w:tbl>
    <w:p w:rsidR="001D52A9" w:rsidRPr="00A00785" w:rsidRDefault="001D52A9" w:rsidP="001D52A9">
      <w:pPr>
        <w:spacing w:line="240" w:lineRule="auto"/>
        <w:rPr>
          <w:sz w:val="28"/>
          <w:szCs w:val="28"/>
          <w:lang w:val="ru-RU"/>
        </w:rPr>
      </w:pPr>
    </w:p>
    <w:p w:rsidR="007F2EF1" w:rsidRDefault="007F2EF1">
      <w:pPr>
        <w:rPr>
          <w:lang w:val="ru-RU"/>
        </w:rPr>
      </w:pPr>
    </w:p>
    <w:p w:rsidR="00997795" w:rsidRDefault="00997795">
      <w:pPr>
        <w:rPr>
          <w:lang w:val="ru-RU"/>
        </w:rPr>
      </w:pPr>
    </w:p>
    <w:p w:rsidR="007F2EF1" w:rsidRPr="001D52A9" w:rsidRDefault="007F2EF1" w:rsidP="00997795">
      <w:pPr>
        <w:jc w:val="center"/>
        <w:rPr>
          <w:lang w:val="ru-RU"/>
        </w:rPr>
      </w:pPr>
      <w:r w:rsidRPr="007F2EF1">
        <w:rPr>
          <w:noProof/>
          <w:lang w:val="ru-RU" w:eastAsia="ru-RU"/>
        </w:rPr>
        <w:lastRenderedPageBreak/>
        <w:drawing>
          <wp:inline distT="0" distB="0" distL="0" distR="0" wp14:anchorId="60F0A279" wp14:editId="58A147CA">
            <wp:extent cx="5305425" cy="37265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621" cy="374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EF1" w:rsidRPr="001D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3"/>
    <w:rsid w:val="00037A53"/>
    <w:rsid w:val="001D52A9"/>
    <w:rsid w:val="00295CB3"/>
    <w:rsid w:val="004B05B2"/>
    <w:rsid w:val="00572DE6"/>
    <w:rsid w:val="005A276D"/>
    <w:rsid w:val="00780F1D"/>
    <w:rsid w:val="007F2EF1"/>
    <w:rsid w:val="008929D6"/>
    <w:rsid w:val="009143F0"/>
    <w:rsid w:val="00997795"/>
    <w:rsid w:val="00B870A2"/>
    <w:rsid w:val="00C0467F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5644-D0A9-423C-8C7E-BE83C88E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A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A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Dilsora Nishonova</dc:creator>
  <cp:keywords/>
  <dc:description/>
  <cp:lastModifiedBy>Dilshod Tolibov</cp:lastModifiedBy>
  <cp:revision>2</cp:revision>
  <cp:lastPrinted>2022-05-30T09:38:00Z</cp:lastPrinted>
  <dcterms:created xsi:type="dcterms:W3CDTF">2022-06-08T13:44:00Z</dcterms:created>
  <dcterms:modified xsi:type="dcterms:W3CDTF">2022-06-08T13:44:00Z</dcterms:modified>
</cp:coreProperties>
</file>